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BF" w:rsidRDefault="00A92CBF" w:rsidP="00A92CBF">
      <w:pPr>
        <w:rPr>
          <w:b/>
          <w:sz w:val="40"/>
        </w:rPr>
      </w:pPr>
      <w:r>
        <w:rPr>
          <w:b/>
          <w:sz w:val="40"/>
        </w:rPr>
        <w:t xml:space="preserve">                       Собрание представителей</w:t>
      </w:r>
    </w:p>
    <w:p w:rsidR="00A92CBF" w:rsidRDefault="00A92CBF" w:rsidP="00A92CBF">
      <w:pPr>
        <w:jc w:val="center"/>
        <w:rPr>
          <w:b/>
          <w:sz w:val="40"/>
        </w:rPr>
      </w:pPr>
      <w:r>
        <w:rPr>
          <w:b/>
          <w:sz w:val="40"/>
        </w:rPr>
        <w:t>сельского поселения  Майское  муниципального района   Пестравский</w:t>
      </w:r>
    </w:p>
    <w:p w:rsidR="00A92CBF" w:rsidRDefault="00A92CBF" w:rsidP="00A92CBF">
      <w:pPr>
        <w:jc w:val="center"/>
        <w:rPr>
          <w:b/>
          <w:sz w:val="40"/>
        </w:rPr>
      </w:pPr>
      <w:r>
        <w:rPr>
          <w:b/>
          <w:sz w:val="40"/>
        </w:rPr>
        <w:t>Самарской области</w:t>
      </w:r>
    </w:p>
    <w:p w:rsidR="00A92CBF" w:rsidRDefault="00A92CBF" w:rsidP="00A92CBF">
      <w:pPr>
        <w:jc w:val="center"/>
        <w:rPr>
          <w:b/>
          <w:sz w:val="40"/>
        </w:rPr>
      </w:pPr>
    </w:p>
    <w:p w:rsidR="00A92CBF" w:rsidRDefault="00A92CBF" w:rsidP="00A92CBF">
      <w:pPr>
        <w:jc w:val="center"/>
        <w:rPr>
          <w:b/>
          <w:sz w:val="40"/>
        </w:rPr>
      </w:pPr>
      <w:r>
        <w:rPr>
          <w:b/>
          <w:sz w:val="40"/>
        </w:rPr>
        <w:t>РЕШЕНИЕ</w:t>
      </w:r>
    </w:p>
    <w:p w:rsidR="00A92CBF" w:rsidRDefault="00A92CBF" w:rsidP="00A92CBF">
      <w:pPr>
        <w:rPr>
          <w:b/>
          <w:sz w:val="40"/>
        </w:rPr>
      </w:pPr>
    </w:p>
    <w:p w:rsidR="00A92CBF" w:rsidRDefault="00A92CBF" w:rsidP="00A92CBF">
      <w:pPr>
        <w:rPr>
          <w:sz w:val="28"/>
        </w:rPr>
      </w:pPr>
      <w:r>
        <w:rPr>
          <w:sz w:val="28"/>
        </w:rPr>
        <w:t>от  28 июня 2013 года                                                                             № 11</w:t>
      </w:r>
    </w:p>
    <w:p w:rsidR="00A92CBF" w:rsidRDefault="00A92CBF" w:rsidP="00A92CBF">
      <w:pPr>
        <w:rPr>
          <w:sz w:val="28"/>
        </w:rPr>
      </w:pPr>
    </w:p>
    <w:p w:rsidR="00A92CBF" w:rsidRDefault="00A92CBF" w:rsidP="00A92CBF">
      <w:pPr>
        <w:rPr>
          <w:b/>
          <w:bCs/>
          <w:sz w:val="28"/>
        </w:rPr>
      </w:pPr>
      <w:r>
        <w:rPr>
          <w:b/>
          <w:bCs/>
          <w:sz w:val="28"/>
        </w:rPr>
        <w:tab/>
        <w:t>О внесении  изменения в положение «О земельном налоге на территории сельского поселения  Майское», утверждённого   Решением  Собрания  представителей   сельского  поселения Майское № 1  от  02 марта 2011 года.</w:t>
      </w:r>
    </w:p>
    <w:p w:rsidR="00A92CBF" w:rsidRDefault="00A92CBF" w:rsidP="00A92CBF">
      <w:pPr>
        <w:rPr>
          <w:b/>
          <w:bCs/>
          <w:sz w:val="28"/>
        </w:rPr>
      </w:pPr>
    </w:p>
    <w:p w:rsidR="00A92CBF" w:rsidRDefault="00A92CBF" w:rsidP="00A92CBF">
      <w:pPr>
        <w:rPr>
          <w:sz w:val="28"/>
        </w:rPr>
      </w:pPr>
      <w:r>
        <w:rPr>
          <w:sz w:val="28"/>
        </w:rPr>
        <w:tab/>
        <w:t xml:space="preserve">В целях приведения Положения «О земельном налоге на территории сельского поселения Майское»  в соответствие с нормами Налогового  кодекса  Российской  Федерации,  руководствуясь положениями Устава  сельского  поселения  Майское муниципального  района  Пестравский  Самарской  области  Собрание  представителей   сельского  поселения Майское муниципального  района  Пестравский  Самарской  области                                </w:t>
      </w:r>
    </w:p>
    <w:p w:rsidR="00A92CBF" w:rsidRDefault="00A92CBF" w:rsidP="00A92CBF">
      <w:pPr>
        <w:rPr>
          <w:b/>
          <w:bCs/>
          <w:sz w:val="28"/>
        </w:rPr>
      </w:pPr>
      <w:r>
        <w:rPr>
          <w:sz w:val="28"/>
        </w:rPr>
        <w:t xml:space="preserve">          </w:t>
      </w:r>
      <w:r>
        <w:rPr>
          <w:b/>
          <w:bCs/>
          <w:sz w:val="28"/>
        </w:rPr>
        <w:t>РЕШИЛО:</w:t>
      </w:r>
    </w:p>
    <w:p w:rsidR="00A92CBF" w:rsidRDefault="00A92CBF" w:rsidP="00A92CB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Внести изменение в положение «О земельном налоге на территории сельского поселения Майское»,</w:t>
      </w:r>
    </w:p>
    <w:p w:rsidR="00A92CBF" w:rsidRDefault="00A92CBF" w:rsidP="00A92CBF">
      <w:pPr>
        <w:numPr>
          <w:ilvl w:val="4"/>
          <w:numId w:val="2"/>
        </w:numPr>
        <w:rPr>
          <w:b/>
          <w:bCs/>
          <w:sz w:val="28"/>
          <w:szCs w:val="28"/>
        </w:rPr>
      </w:pPr>
      <w:r>
        <w:rPr>
          <w:sz w:val="28"/>
        </w:rPr>
        <w:t xml:space="preserve">Дополнить пункт № 1 раздела  «Налоговая ставка» абзацем следующего содержания: - </w:t>
      </w:r>
      <w:r>
        <w:rPr>
          <w:rFonts w:eastAsia="Arial" w:cs="Arial"/>
          <w:b/>
          <w:bCs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</w:t>
      </w:r>
      <w:r>
        <w:rPr>
          <w:b/>
          <w:bCs/>
          <w:sz w:val="28"/>
          <w:szCs w:val="28"/>
        </w:rPr>
        <w:t>.</w:t>
      </w:r>
    </w:p>
    <w:p w:rsidR="00A92CBF" w:rsidRDefault="00A92CBF" w:rsidP="00A92CBF">
      <w:pPr>
        <w:numPr>
          <w:ilvl w:val="4"/>
          <w:numId w:val="2"/>
        </w:numPr>
        <w:rPr>
          <w:sz w:val="28"/>
        </w:rPr>
      </w:pPr>
      <w:r>
        <w:rPr>
          <w:sz w:val="28"/>
        </w:rPr>
        <w:t>Исключить п. № 3 раздела  «Объекты налогооблажения».</w:t>
      </w:r>
    </w:p>
    <w:p w:rsidR="00A92CBF" w:rsidRDefault="00A92CBF" w:rsidP="00A92CBF">
      <w:pPr>
        <w:numPr>
          <w:ilvl w:val="4"/>
          <w:numId w:val="2"/>
        </w:numPr>
        <w:rPr>
          <w:sz w:val="28"/>
        </w:rPr>
      </w:pPr>
      <w:r>
        <w:rPr>
          <w:sz w:val="28"/>
        </w:rPr>
        <w:t xml:space="preserve">Пункты № 7 и № 8 раздела «Налоговые льготы» изложить в следующей редакции: </w:t>
      </w:r>
    </w:p>
    <w:p w:rsidR="00A92CBF" w:rsidRDefault="00A92CBF" w:rsidP="00A92CBF">
      <w:pPr>
        <w:ind w:left="413" w:hanging="360"/>
        <w:rPr>
          <w:rFonts w:eastAsia="Arial" w:cs="Arial"/>
          <w:b/>
          <w:bCs/>
          <w:sz w:val="28"/>
        </w:rPr>
      </w:pPr>
      <w:r>
        <w:rPr>
          <w:b/>
          <w:bCs/>
          <w:sz w:val="28"/>
        </w:rPr>
        <w:t xml:space="preserve">7) </w:t>
      </w:r>
      <w:r>
        <w:rPr>
          <w:rFonts w:eastAsia="Arial" w:cs="Arial"/>
          <w:b/>
          <w:bCs/>
          <w:sz w:val="28"/>
        </w:rPr>
        <w:t>Организации - резиденты особой экономической зоны, за исключением организаций, указанных в пункте 10 настоящего Положения,  - в отношении земельных участков, расположенных на территории особой экономической зоны, сроком на пять лет с момента возникновения права собственности на каждый земельный участок;</w:t>
      </w:r>
    </w:p>
    <w:p w:rsidR="00A92CBF" w:rsidRDefault="00A92CBF" w:rsidP="00A92CBF">
      <w:pPr>
        <w:ind w:left="413" w:hanging="36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b/>
          <w:bCs/>
          <w:sz w:val="28"/>
        </w:rPr>
        <w:t xml:space="preserve">8) </w:t>
      </w:r>
      <w:r>
        <w:rPr>
          <w:rFonts w:eastAsia="Arial" w:cs="Arial"/>
          <w:b/>
          <w:bCs/>
          <w:sz w:val="28"/>
          <w:szCs w:val="28"/>
        </w:rPr>
        <w:t xml:space="preserve">организации, признаваемые управляющими компаниями в соответствии с Федеральным законом "Об инновационном центре "Сколково", - в отношении земельных участков, входящих в состав территории  инновационного центра «Сколково», и предоставленных (приобретённых) для непосредственного выполнения возложенных </w:t>
      </w:r>
      <w:r>
        <w:rPr>
          <w:rFonts w:eastAsia="Arial" w:cs="Arial"/>
          <w:b/>
          <w:bCs/>
          <w:sz w:val="28"/>
          <w:szCs w:val="28"/>
        </w:rPr>
        <w:lastRenderedPageBreak/>
        <w:t>на эти организации функций в соответствии с указанным Федеральным законом.</w:t>
      </w:r>
    </w:p>
    <w:p w:rsidR="00A92CBF" w:rsidRDefault="00A92CBF" w:rsidP="00A92CBF">
      <w:pPr>
        <w:ind w:left="413" w:hanging="360"/>
        <w:rPr>
          <w:rFonts w:eastAsia="Arial" w:cs="Arial"/>
          <w:b/>
          <w:bCs/>
          <w:sz w:val="28"/>
          <w:szCs w:val="28"/>
        </w:rPr>
      </w:pPr>
      <w:r>
        <w:rPr>
          <w:rFonts w:eastAsia="Arial" w:cs="Arial"/>
          <w:sz w:val="28"/>
          <w:szCs w:val="28"/>
        </w:rPr>
        <w:t xml:space="preserve">                      4) Дополнить раздел «Налоговые льготы» пунктом № 10  следующего содержания : </w:t>
      </w:r>
      <w:r>
        <w:rPr>
          <w:rFonts w:eastAsia="Arial" w:cs="Arial"/>
          <w:b/>
          <w:bCs/>
          <w:sz w:val="28"/>
          <w:szCs w:val="28"/>
        </w:rPr>
        <w:t>10) судостроительные организации, имеющие статус резидента промышленно-производственной особой экономической зоны, - в отношении земельных участков, занятых принадлежащими им на праве собственности и испльзуемыми в целях строительства и ремонта судов зданиями, строениями, сооружениями производственного назначения, с даты регистрации таких организаций в качестве резидента особой экономической зоны сроком на десять лет.</w:t>
      </w:r>
    </w:p>
    <w:p w:rsidR="00A92CBF" w:rsidRDefault="00A92CBF" w:rsidP="00A92CBF">
      <w:pPr>
        <w:numPr>
          <w:ilvl w:val="0"/>
          <w:numId w:val="1"/>
        </w:numPr>
        <w:rPr>
          <w:sz w:val="28"/>
        </w:rPr>
      </w:pPr>
      <w:r>
        <w:rPr>
          <w:sz w:val="28"/>
        </w:rPr>
        <w:t>Утвердить  Положение   «О земельном  налоге   на  территории   сельского  поселения  Майское»  в  изменённой редакции.</w:t>
      </w:r>
    </w:p>
    <w:p w:rsidR="00A92CBF" w:rsidRDefault="00A92CBF" w:rsidP="00A92CBF">
      <w:pPr>
        <w:rPr>
          <w:sz w:val="28"/>
        </w:rPr>
      </w:pPr>
      <w:r>
        <w:rPr>
          <w:sz w:val="28"/>
        </w:rPr>
        <w:t xml:space="preserve">     3.  Распространить  действие  настоящего   Решения  на   правоотношения    </w:t>
      </w:r>
    </w:p>
    <w:p w:rsidR="00A92CBF" w:rsidRDefault="00A92CBF" w:rsidP="00A92CBF">
      <w:pPr>
        <w:rPr>
          <w:sz w:val="28"/>
          <w:szCs w:val="28"/>
        </w:rPr>
      </w:pPr>
      <w:r>
        <w:rPr>
          <w:sz w:val="28"/>
        </w:rPr>
        <w:t xml:space="preserve">          возникающие    с  01.01.2014 года (</w:t>
      </w:r>
      <w:r>
        <w:rPr>
          <w:rFonts w:eastAsia="Arial" w:cs="Arial"/>
          <w:sz w:val="28"/>
          <w:szCs w:val="28"/>
        </w:rPr>
        <w:t>не ранее 1-го числа очередного налогового периода по соответствующим налогам)</w:t>
      </w:r>
      <w:r>
        <w:rPr>
          <w:sz w:val="28"/>
          <w:szCs w:val="28"/>
        </w:rPr>
        <w:t>.</w:t>
      </w:r>
    </w:p>
    <w:p w:rsidR="00A92CBF" w:rsidRDefault="00A92CBF" w:rsidP="00A92CBF">
      <w:pPr>
        <w:rPr>
          <w:sz w:val="28"/>
        </w:rPr>
      </w:pPr>
      <w:r>
        <w:rPr>
          <w:sz w:val="28"/>
        </w:rPr>
        <w:t xml:space="preserve">     4.  Опубликовать  настоящее   Решение  в газете  «Степь», разместить на интернет-сайте сельского поселения Майское муниципального района Пестравский Самарской области.</w:t>
      </w:r>
    </w:p>
    <w:p w:rsidR="00A92CBF" w:rsidRDefault="00A92CBF" w:rsidP="00A92CBF">
      <w:pPr>
        <w:rPr>
          <w:sz w:val="28"/>
        </w:rPr>
      </w:pPr>
    </w:p>
    <w:p w:rsidR="00A92CBF" w:rsidRDefault="00A92CBF" w:rsidP="00A92CBF">
      <w:pPr>
        <w:rPr>
          <w:sz w:val="28"/>
        </w:rPr>
      </w:pPr>
    </w:p>
    <w:p w:rsidR="00A92CBF" w:rsidRDefault="00A92CBF" w:rsidP="00A92CBF">
      <w:pPr>
        <w:rPr>
          <w:sz w:val="28"/>
        </w:rPr>
      </w:pPr>
    </w:p>
    <w:p w:rsidR="00A92CBF" w:rsidRDefault="00A92CBF" w:rsidP="00A92CBF">
      <w:pPr>
        <w:rPr>
          <w:sz w:val="28"/>
        </w:rPr>
      </w:pPr>
      <w:r>
        <w:rPr>
          <w:sz w:val="28"/>
        </w:rPr>
        <w:t xml:space="preserve">    Глава сельского поселения </w:t>
      </w:r>
    </w:p>
    <w:p w:rsidR="00A92CBF" w:rsidRDefault="00A92CBF" w:rsidP="00A92CBF">
      <w:pPr>
        <w:rPr>
          <w:sz w:val="28"/>
        </w:rPr>
      </w:pPr>
      <w:r>
        <w:rPr>
          <w:sz w:val="28"/>
        </w:rPr>
        <w:t xml:space="preserve">Майское  муниципального   района                                             </w:t>
      </w:r>
    </w:p>
    <w:p w:rsidR="00A92CBF" w:rsidRDefault="00A92CBF" w:rsidP="00A92CBF">
      <w:pPr>
        <w:rPr>
          <w:sz w:val="28"/>
        </w:rPr>
      </w:pPr>
      <w:r>
        <w:rPr>
          <w:sz w:val="28"/>
        </w:rPr>
        <w:t>Пестравский  Самарской области                                                     Ланкин П.В.</w:t>
      </w:r>
    </w:p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A92CBF" w:rsidRDefault="00A92CBF" w:rsidP="00A92CBF"/>
    <w:p w:rsidR="00D1539C" w:rsidRDefault="00D1539C"/>
    <w:sectPr w:rsidR="00D1539C" w:rsidSect="00D15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92CBF"/>
    <w:rsid w:val="00A92CBF"/>
    <w:rsid w:val="00D15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CB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6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2799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2013-07-29T05:20:00Z</dcterms:created>
  <dcterms:modified xsi:type="dcterms:W3CDTF">2013-07-29T05:21:00Z</dcterms:modified>
</cp:coreProperties>
</file>